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D950A9">
        <w:rPr>
          <w:b/>
        </w:rPr>
        <w:t>, 12-03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D950A9">
        <w:t>February 13, 2012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5A68ED">
        <w:t>Medically Fragile Per Diem Rates</w:t>
      </w:r>
    </w:p>
    <w:p w:rsidR="005A68ED" w:rsidRDefault="005A68ED" w:rsidP="00F34606">
      <w:pPr>
        <w:ind w:left="1440" w:hanging="2340"/>
      </w:pPr>
    </w:p>
    <w:p w:rsidR="005A68ED" w:rsidRDefault="005A68ED" w:rsidP="005A68ED">
      <w:pPr>
        <w:ind w:left="-900"/>
      </w:pPr>
      <w:r>
        <w:t xml:space="preserve">Please review the following SOP for clarification regarding how to determine if a resource home is eligible for a specialized </w:t>
      </w:r>
      <w:r w:rsidR="009B0259">
        <w:t>medically fragile per diem rate:</w:t>
      </w:r>
      <w:r>
        <w:t xml:space="preserve">  </w:t>
      </w:r>
    </w:p>
    <w:p w:rsidR="005A68ED" w:rsidRDefault="005A68ED" w:rsidP="005A68ED">
      <w:pPr>
        <w:ind w:left="-900"/>
      </w:pPr>
    </w:p>
    <w:p w:rsidR="005A68ED" w:rsidRDefault="007F7F4F" w:rsidP="005A68ED">
      <w:pPr>
        <w:ind w:left="-900"/>
      </w:pPr>
      <w:hyperlink r:id="rId10" w:history="1">
        <w:r w:rsidR="009B0259" w:rsidRPr="009B0259">
          <w:rPr>
            <w:rStyle w:val="Hyperlink"/>
          </w:rPr>
          <w:t>SOP 12.24 Per Diem Rates (Includ</w:t>
        </w:r>
        <w:r w:rsidR="009B0259" w:rsidRPr="009B0259">
          <w:rPr>
            <w:rStyle w:val="Hyperlink"/>
          </w:rPr>
          <w:t>i</w:t>
        </w:r>
        <w:r w:rsidR="009B0259" w:rsidRPr="009B0259">
          <w:rPr>
            <w:rStyle w:val="Hyperlink"/>
          </w:rPr>
          <w:t>ng Specialized Foster Care)</w:t>
        </w:r>
      </w:hyperlink>
      <w:r w:rsidR="009B0259">
        <w:t>.</w:t>
      </w:r>
    </w:p>
    <w:p w:rsidR="009B0259" w:rsidRDefault="009B0259" w:rsidP="005A68ED">
      <w:pPr>
        <w:ind w:left="-900"/>
      </w:pPr>
    </w:p>
    <w:p w:rsidR="00C22F19" w:rsidRDefault="009B0259" w:rsidP="005A68ED">
      <w:pPr>
        <w:ind w:left="-900"/>
      </w:pPr>
      <w:r>
        <w:t xml:space="preserve">This clarification includes a more in </w:t>
      </w:r>
      <w:proofErr w:type="gramStart"/>
      <w:r>
        <w:t>depth</w:t>
      </w:r>
      <w:r w:rsidR="00C22F19">
        <w:t xml:space="preserve"> explanation about which resource</w:t>
      </w:r>
      <w:r>
        <w:t xml:space="preserve"> families qualify</w:t>
      </w:r>
      <w:proofErr w:type="gramEnd"/>
      <w:r>
        <w:t xml:space="preserve"> for advanced and degreed medically fragile per diem rates, as well as specialized advanced and degreed medically fragile per diem rates.</w:t>
      </w:r>
      <w:r w:rsidR="00C22F19">
        <w:t xml:space="preserve">  </w:t>
      </w:r>
    </w:p>
    <w:p w:rsidR="00C22F19" w:rsidRDefault="00C22F19" w:rsidP="005A68ED">
      <w:pPr>
        <w:ind w:left="-900"/>
      </w:pPr>
    </w:p>
    <w:p w:rsidR="009B0259" w:rsidRPr="00FC1BDF" w:rsidRDefault="00C22F19" w:rsidP="005A68ED">
      <w:pPr>
        <w:ind w:left="-900"/>
      </w:pPr>
      <w:r>
        <w:t xml:space="preserve">If you have any questions regarding this memorandum, please contact </w:t>
      </w:r>
      <w:hyperlink r:id="rId11" w:history="1">
        <w:r w:rsidRPr="0014792F">
          <w:rPr>
            <w:rStyle w:val="Hyperlink"/>
          </w:rPr>
          <w:t>jennie.willson@ky.gov</w:t>
        </w:r>
      </w:hyperlink>
      <w:r>
        <w:t xml:space="preserve"> or </w:t>
      </w:r>
      <w:hyperlink r:id="rId12" w:history="1">
        <w:r w:rsidRPr="0014792F">
          <w:rPr>
            <w:rStyle w:val="Hyperlink"/>
          </w:rPr>
          <w:t>dianec.glenn@ky.gov</w:t>
        </w:r>
      </w:hyperlink>
      <w:r>
        <w:t xml:space="preserve">.  </w:t>
      </w:r>
      <w:r w:rsidR="009B0259">
        <w:t xml:space="preserve">   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ED" w:rsidRDefault="005A68ED" w:rsidP="00F34606">
      <w:r>
        <w:separator/>
      </w:r>
    </w:p>
  </w:endnote>
  <w:endnote w:type="continuationSeparator" w:id="0">
    <w:p w:rsidR="005A68ED" w:rsidRDefault="005A68ED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F" w:rsidRDefault="00272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F" w:rsidRDefault="002723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7F7F4F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ED" w:rsidRDefault="005A68ED" w:rsidP="00F34606">
      <w:r>
        <w:separator/>
      </w:r>
    </w:p>
  </w:footnote>
  <w:footnote w:type="continuationSeparator" w:id="0">
    <w:p w:rsidR="005A68ED" w:rsidRDefault="005A68ED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F" w:rsidRDefault="002723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F" w:rsidRDefault="002723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7F7F4F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;mso-position-horizontal-relative:text;mso-position-vertical-relative:text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7F7F4F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E5FED"/>
    <w:rsid w:val="001F1F10"/>
    <w:rsid w:val="00221254"/>
    <w:rsid w:val="00235179"/>
    <w:rsid w:val="0027232F"/>
    <w:rsid w:val="003330E9"/>
    <w:rsid w:val="0038680D"/>
    <w:rsid w:val="004675F9"/>
    <w:rsid w:val="004B79EA"/>
    <w:rsid w:val="00595A0F"/>
    <w:rsid w:val="005A68ED"/>
    <w:rsid w:val="005B5FF2"/>
    <w:rsid w:val="00697083"/>
    <w:rsid w:val="006C6989"/>
    <w:rsid w:val="007F7F4F"/>
    <w:rsid w:val="008A4DA4"/>
    <w:rsid w:val="008B5114"/>
    <w:rsid w:val="008C01FC"/>
    <w:rsid w:val="009B0259"/>
    <w:rsid w:val="00A41D2A"/>
    <w:rsid w:val="00A669C9"/>
    <w:rsid w:val="00BC46A4"/>
    <w:rsid w:val="00BF28D2"/>
    <w:rsid w:val="00C22F19"/>
    <w:rsid w:val="00C26BDB"/>
    <w:rsid w:val="00C52129"/>
    <w:rsid w:val="00CB1E0A"/>
    <w:rsid w:val="00CC5368"/>
    <w:rsid w:val="00D950A9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50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nec.glenn@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e.willson@ky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anuals.sp.chfs.ky.gov/chapter%2012/24/Pages/1224PerDiemRates(Including%20Specialized%20Foster%20Care)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B77F9-A213-4850-A18A-D4EC1EA3E21E}"/>
</file>

<file path=customXml/itemProps2.xml><?xml version="1.0" encoding="utf-8"?>
<ds:datastoreItem xmlns:ds="http://schemas.openxmlformats.org/officeDocument/2006/customXml" ds:itemID="{E37F798B-93E6-4C52-8C46-1B70A6E9AD9C}"/>
</file>

<file path=customXml/itemProps3.xml><?xml version="1.0" encoding="utf-8"?>
<ds:datastoreItem xmlns:ds="http://schemas.openxmlformats.org/officeDocument/2006/customXml" ds:itemID="{D26056DD-1907-4845-87CA-D29EFAE14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12-03 Medically Fragile Per Diem Rates</dc:title>
  <dc:creator>sarah.cooper</dc:creator>
  <cp:lastModifiedBy>sarah.cooper</cp:lastModifiedBy>
  <cp:revision>4</cp:revision>
  <dcterms:created xsi:type="dcterms:W3CDTF">2012-02-09T18:47:00Z</dcterms:created>
  <dcterms:modified xsi:type="dcterms:W3CDTF">2012-02-13T14:18:00Z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